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before="280" w:line="240" w:lineRule="auto"/>
        <w:rPr>
          <w:rFonts w:ascii="Arial" w:cs="Arial" w:eastAsia="Arial" w:hAnsi="Arial"/>
          <w:b w:val="1"/>
          <w:bCs w:val="1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highlight w:val="white"/>
          <w:rtl w:val="0"/>
        </w:rPr>
        <w:t xml:space="preserve">Sezione 1: Introduzione e attività rompighiaccio (20 min) </w:t>
      </w:r>
    </w:p>
    <w:p w:rsidR="00000000" w:rsidDel="00000000" w:rsidP="00000000" w:rsidRDefault="00000000" w:rsidRPr="00000000" w14:paraId="00000002">
      <w:pPr>
        <w:spacing w:after="80" w:before="28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highlight w:val="white"/>
          <w:rtl w:val="0"/>
        </w:rPr>
        <w:t xml:space="preserve">Risorse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Breve valutazione iniziale Codice QR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[che rinvia a form che riporta le domande scritte in calce]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Ricerca WP3, citazioni sulle sfide digitali.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ee0000"/>
          <w:highlight w:val="white"/>
          <w:rtl w:val="0"/>
        </w:rPr>
        <w:t xml:space="preserve">Esempio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Perché abbiamo bisogno di capacità di problem solving nella lotta contro la disinformazione e la cattiva informazione online?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000000"/>
          <w:highlight w:val="white"/>
          <w:rtl w:val="0"/>
        </w:rPr>
        <w:t xml:space="preserve">Dalla ricerca WP3 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"Abbiamo bisogno della capacità di valutare criticamente ciò che leggiamo, ascoltiamo o vediamo su qualsiasi piattaforma multimediale digitale".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"Si tratta di aumentare le conoscenze, le competenze e i valori degli studenti riguardo al loro modo di pensare quando lavorano online".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"Bisogna guardare alla fonte da cui provengono le informazioni, perché i nostri media ora offrono un mix di intrattenimento, opinioni e alcuni fatti".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(Citazioni di dirigenti scolastici irlandesi)</w:t>
        <w:br w:type="textWrapping"/>
        <w:br w:type="textWrapping"/>
        <w:t xml:space="preserve">Analisi di scenario per stimolare la riflessione sulle ipotesi.</w:t>
      </w:r>
    </w:p>
    <w:p w:rsidR="00000000" w:rsidDel="00000000" w:rsidP="00000000" w:rsidRDefault="00000000" w:rsidRPr="00000000" w14:paraId="0000000E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highlight w:val="white"/>
          <w:rtl w:val="0"/>
        </w:rPr>
        <w:t xml:space="preserve">Paesi Bassi: </w:t>
      </w:r>
      <w:r w:rsidDel="00000000" w:rsidR="00000000" w:rsidRPr="00000000">
        <w:rPr>
          <w:rFonts w:ascii="Arial" w:cs="Arial" w:eastAsia="Arial" w:hAnsi="Arial"/>
          <w:sz w:val="28"/>
          <w:szCs w:val="28"/>
          <w:highlight w:val="white"/>
          <w:rtl w:val="0"/>
        </w:rPr>
        <w:t xml:space="preserve">l'alfabetizzazione mediatica è integrata nel programma scolastico nazionale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240" w:line="240" w:lineRule="auto"/>
        <w:rPr>
          <w:rFonts w:ascii="Arial" w:cs="Arial" w:eastAsia="Arial" w:hAnsi="Arial"/>
          <w:highlight w:val="white"/>
        </w:rPr>
      </w:pPr>
      <w:hyperlink r:id="rId7">
        <w:r w:rsidDel="00000000" w:rsidR="00000000" w:rsidRPr="00000000">
          <w:rPr>
            <w:rFonts w:ascii="Arial" w:cs="Arial" w:eastAsia="Arial" w:hAnsi="Arial"/>
            <w:color w:val="1155cc"/>
            <w:highlight w:val="white"/>
            <w:u w:val="single"/>
            <w:rtl w:val="0"/>
          </w:rPr>
          <w:t xml:space="preserve">https://www.riseedumag.com/why-is-digitathe-netherlands-curriculum/l-literacy-important-to-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br w:type="textWrapping"/>
      </w:r>
    </w:p>
    <w:p w:rsidR="00000000" w:rsidDel="00000000" w:rsidP="00000000" w:rsidRDefault="00000000" w:rsidRPr="00000000" w14:paraId="00000012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240" w:line="240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[Testo per form da creare online e recuperabile tramite QRcode]</w:t>
      </w:r>
    </w:p>
    <w:p w:rsidR="00000000" w:rsidDel="00000000" w:rsidP="00000000" w:rsidRDefault="00000000" w:rsidRPr="00000000" w14:paraId="0000001A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Problem solving: Quanto ne sai?</w:t>
      </w:r>
    </w:p>
    <w:p w:rsidR="00000000" w:rsidDel="00000000" w:rsidP="00000000" w:rsidRDefault="00000000" w:rsidRPr="00000000" w14:paraId="0000001C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Comprendere e affrontare la disinformazione e la misinformazione online da un punto di vista del problem-solving</w:t>
      </w:r>
    </w:p>
    <w:p w:rsidR="00000000" w:rsidDel="00000000" w:rsidP="00000000" w:rsidRDefault="00000000" w:rsidRPr="00000000" w14:paraId="0000001D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1) Quali delle seguenti frasi meglio definisce la differenza tra misinformazione e disinformazione?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afterAutospacing="0" w:before="24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entrambi i termini significano la stessa cosa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misinformazione è condivisa dalle organizzazioni; la misinformazione e condivisa dagli individui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la misiformazione è informazione falsa condivisa senza l’intento di fare danni; la disinformazione è condivisa con l’intento di ingannare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la disinformazione è sempre politica; la misinformazione non lo è</w:t>
      </w:r>
    </w:p>
    <w:p w:rsidR="00000000" w:rsidDel="00000000" w:rsidP="00000000" w:rsidRDefault="00000000" w:rsidRPr="00000000" w14:paraId="00000022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2) Quali sono delle strategie di problem-solving comuni quando si affrontano la disinformazione e la misinformazione online?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before="24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Fact-checking e verifica delle fonti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Condivisione dell’informazione basata sulle emozioni al fine di diffondere consapevolezza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Riportare alle autorità competenti o al servizio di controllo della piattaforma il contenuto nocivo o falso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Usare il critical thinking e comparare le informazioni tra loro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Fidarsi in modo immediato del contenuto diffuso dagli influencer</w:t>
      </w:r>
    </w:p>
    <w:p w:rsidR="00000000" w:rsidDel="00000000" w:rsidP="00000000" w:rsidRDefault="00000000" w:rsidRPr="00000000" w14:paraId="00000029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3) Mi sento capace di identificare e valutare la credibilità dell’informazione online usando la procedura DEAR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24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Si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No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Nono sono a conoscenza della procedura DEAR</w:t>
      </w:r>
    </w:p>
    <w:p w:rsidR="00000000" w:rsidDel="00000000" w:rsidP="00000000" w:rsidRDefault="00000000" w:rsidRPr="00000000" w14:paraId="0000002D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4) Quale dei seguenti meglio rappresenta un passo avanti nel contrasto alla disinformazione?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24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Cancellare il contenuto sospetto immediatamente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Esplorare narrative alternative e aumentare la consapevolezza in modo critico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Accettare tutte le notizie come vere fino a prova contraria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condividere informazioni controverse al fine di promuovere la discussione intorno ad esse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Considerare tutte le informazioni come false fino a prova contraria</w:t>
      </w:r>
    </w:p>
    <w:p w:rsidR="00000000" w:rsidDel="00000000" w:rsidP="00000000" w:rsidRDefault="00000000" w:rsidRPr="00000000" w14:paraId="00000033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5) Hai tu o qualcuno che conosci incontrato misinformazione online che ha un impatto diretto su di te?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 w:before="24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Si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No</w:t>
      </w:r>
    </w:p>
    <w:p w:rsidR="00000000" w:rsidDel="00000000" w:rsidP="00000000" w:rsidRDefault="00000000" w:rsidRPr="00000000" w14:paraId="00000036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6) Se si, In questi casi hai applicato o potresti aver applicato tecniche di problem solving per affrontare la misinformazione?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pacing w:after="0" w:afterAutospacing="0" w:before="24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Si 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No</w:t>
      </w:r>
    </w:p>
    <w:p w:rsidR="00000000" w:rsidDel="00000000" w:rsidP="00000000" w:rsidRDefault="00000000" w:rsidRPr="00000000" w14:paraId="0000003A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7) Ordina le seguenti azioni in ordine di efficacia relativamente all’affrontare misinformazione online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before="24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verificare le fonti prima di condividere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ignorare il contenuto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riportare al servizio di controllo della piattaforma il contenuto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before="0" w:beforeAutospacing="0" w:line="240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Educare gli altri ad usare la procedura DEAR</w:t>
      </w:r>
    </w:p>
    <w:p w:rsidR="00000000" w:rsidDel="00000000" w:rsidP="00000000" w:rsidRDefault="00000000" w:rsidRPr="00000000" w14:paraId="0000003F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8) Hai mai riportato il contenuto di informazioni al servizio di controllo della piattaforma?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IE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D645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D645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D645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D645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D645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D645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D645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D645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D645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D6455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D645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D645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D645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D645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D645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D645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D645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D645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D645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riseedumag.com/why-is-digitathe-netherlands-curriculum/l-literacy-important-to-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xpXToa8Kd/DfSbHkpEetXo+wlg==">CgMxLjA4AHIhMS01X2NOTldHd2lzUU1TcUlaQVdOMWltWW1nLVZTVFFr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2025-08-01T13:43:00.0000000Z</dcterms:created>
  <dc:creator>Paul Byrne</dc:creator>
</cp:coreProperties>
</file>